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Arial" w:hAnsi="Arial" w:cs="Arial"/>
          <w:sz w:val="32"/>
          <w:sz-cs w:val="32"/>
        </w:rPr>
        <w:t xml:space="preserve">Ata da Segunda Reunião da Regional Centro Oeste do ano de dois mil e quinze, iniciada às dezessete horas, no hotel Morubixaba, Barreiras, BA, atendendo à convocação do Coordenador da Regional Carlito Lariucci </w:t>
      </w:r>
      <w:r>
        <w:rPr>
          <w:rFonts w:ascii="Arial" w:hAnsi="Arial" w:cs="Arial"/>
          <w:sz w:val="32"/>
          <w:sz-cs w:val="32"/>
          <w:b/>
        </w:rPr>
        <w:t xml:space="preserve">(Pró-Reitor da UFG)</w:t>
      </w:r>
      <w:r>
        <w:rPr>
          <w:rFonts w:ascii="Arial" w:hAnsi="Arial" w:cs="Arial"/>
          <w:sz w:val="32"/>
          <w:sz-cs w:val="32"/>
        </w:rPr>
        <w:t xml:space="preserve"> reuniram-se os seguintes componentes da Regional Centro-Oeste, além do coordenador, </w:t>
      </w:r>
      <w:r>
        <w:rPr>
          <w:rFonts w:ascii="Arial" w:hAnsi="Arial" w:cs="Arial"/>
          <w:sz w:val="32"/>
          <w:sz-cs w:val="32"/>
          <w:b/>
        </w:rPr>
        <w:t xml:space="preserve">Jaqueline Severino da Costa (Pró-Reitora da UFGD); Marize Peres (Pró-reitora da UFMS)  e Lino Sanabria (Pró-Reitor da UFGD)</w:t>
      </w:r>
      <w:r>
        <w:rPr>
          <w:rFonts w:ascii="Arial" w:hAnsi="Arial" w:cs="Arial"/>
          <w:sz w:val="32"/>
          <w:sz-cs w:val="32"/>
        </w:rPr>
        <w:t xml:space="preserve"> para discutir a pauta previamente enviada, ou seja, </w:t>
      </w:r>
      <w:r>
        <w:rPr>
          <w:rFonts w:ascii="Helvetica" w:hAnsi="Helvetica" w:cs="Helvetica"/>
          <w:sz w:val="32"/>
          <w:sz-cs w:val="32"/>
        </w:rPr>
        <w:t xml:space="preserve">1 – Revisão do Planejamento Anual da Regional Centro-Oeste; 2 – Ações implementadas e/ou em fase de implantação, por cada IFES, para finalizar o ano de 2015 considerando os cortes/contigenciamento no orçamento deste ano; 3 – Outros assuntos demandados por alguma das IFES da Regional ou pela Coordenação Nacional. </w:t>
      </w:r>
      <w:r>
        <w:rPr>
          <w:rFonts w:ascii="Arial" w:hAnsi="Arial" w:cs="Arial"/>
          <w:sz w:val="32"/>
          <w:sz-cs w:val="32"/>
        </w:rPr>
        <w:t xml:space="preserve">O Coordenador Carlito iniciou os trabalhos apresentando o planejamento estratégico da regional Centro-Oeste e em função da nova recomposição do grupo, ademais mostrou necessidade de atualizar as informações para os novos membros da regional e falando da importância da realização, antes do mês de novembro, de uma nova reunião da regional Centro-Oeste. </w:t>
      </w:r>
      <w:r>
        <w:rPr>
          <w:rFonts w:ascii="Helvetica" w:hAnsi="Helvetica" w:cs="Helvetica"/>
          <w:sz w:val="32"/>
          <w:sz-cs w:val="32"/>
        </w:rPr>
        <w:t xml:space="preserve">Em relação aos itens dois e tres discutiu-se em conjunto abordando problemas relacionados as IFES da Regional presentes na reunião, isto é, UFGD, UFMS e UFG, os quais foram: </w:t>
      </w:r>
      <w:r>
        <w:rPr>
          <w:rFonts w:ascii="Arial" w:hAnsi="Arial" w:cs="Arial"/>
          <w:sz w:val="32"/>
          <w:sz-cs w:val="32"/>
          <w:b/>
        </w:rPr>
        <w:t xml:space="preserve">a - Plano de Desenvolvimento Institucional;  b - Segurança no Campus; c - Redução de custos com terceirizados; d - Seguro de veículos e servidores,  e - assuntos gerais. </w:t>
      </w:r>
      <w:r>
        <w:rPr>
          <w:rFonts w:ascii="Arial" w:hAnsi="Arial" w:cs="Arial"/>
          <w:sz w:val="32"/>
          <w:sz-cs w:val="32"/>
        </w:rPr>
        <w:t xml:space="preserve">De acordo com os itens da pauta: </w:t>
      </w:r>
      <w:r>
        <w:rPr>
          <w:rFonts w:ascii="Arial" w:hAnsi="Arial" w:cs="Arial"/>
          <w:sz w:val="32"/>
          <w:sz-cs w:val="32"/>
          <w:b/>
        </w:rPr>
        <w:t xml:space="preserve">a. Plano de Desenvolvimento Institucional: </w:t>
      </w:r>
      <w:r>
        <w:rPr>
          <w:rFonts w:ascii="Arial" w:hAnsi="Arial" w:cs="Arial"/>
          <w:sz w:val="32"/>
          <w:sz-cs w:val="32"/>
        </w:rPr>
        <w:t xml:space="preserve">em função da necessidade de algumas Universidades da região Centro-Oeste estarem próximas da realização de um novo plano buscou-se discutir inicialmente um plano metodológico para a construção dos próximos PDI das instituições. </w:t>
      </w:r>
      <w:r>
        <w:rPr>
          <w:rFonts w:ascii="Arial" w:hAnsi="Arial" w:cs="Arial"/>
          <w:sz w:val="32"/>
          <w:sz-cs w:val="32"/>
          <w:b/>
        </w:rPr>
        <w:t xml:space="preserve">b. Segurança no Campus: </w:t>
      </w:r>
      <w:r>
        <w:rPr>
          <w:rFonts w:ascii="Arial" w:hAnsi="Arial" w:cs="Arial"/>
          <w:sz w:val="32"/>
          <w:sz-cs w:val="32"/>
        </w:rPr>
        <w:t xml:space="preserve">foram discutidas algumas possibilidades de melhora na segurança dos campi e redução de custos. Algumas práticas estão sendo feitas na UFMS e na UFG como a colocação de cerca no campus, aumento do monitoramento por câmeras de vídeo, implantação de central de monitoramento; substituição de vigilante por vigia, redução no número de vigilantes com rondas motorizados dentro do campus, implementação de câmeras, alarmes, etc. Isto reduziu furtos, depredação e contingente de pessoas que trabalham com segurança, consequentemente reduziu-se o gasto com este tipo de serviço e melhorou a eficiência da segurança nos campi. </w:t>
      </w:r>
      <w:r>
        <w:rPr>
          <w:rFonts w:ascii="Arial" w:hAnsi="Arial" w:cs="Arial"/>
          <w:sz w:val="32"/>
          <w:sz-cs w:val="32"/>
          <w:b/>
        </w:rPr>
        <w:t xml:space="preserve">c.</w:t>
      </w:r>
      <w:r>
        <w:rPr>
          <w:rFonts w:ascii="Arial" w:hAnsi="Arial" w:cs="Arial"/>
          <w:sz w:val="32"/>
          <w:sz-cs w:val="32"/>
        </w:rPr>
        <w:t xml:space="preserve"> </w:t>
      </w:r>
      <w:r>
        <w:rPr>
          <w:rFonts w:ascii="Arial" w:hAnsi="Arial" w:cs="Arial"/>
          <w:sz w:val="32"/>
          <w:sz-cs w:val="32"/>
          <w:b/>
        </w:rPr>
        <w:t xml:space="preserve">Redução de custos com serviços: </w:t>
      </w:r>
      <w:r>
        <w:rPr>
          <w:rFonts w:ascii="Arial" w:hAnsi="Arial" w:cs="Arial"/>
          <w:sz w:val="32"/>
          <w:sz-cs w:val="32"/>
        </w:rPr>
        <w:t xml:space="preserve">discutiu-se que a melhora no sistema de segurança melhorou a eficiência e reduziu custo com segurança;  redução no custo com energia pode ser feito mediante algumas alterações como colocar termostato em todos os ares condicionados ou ainda desligá-los em algum período durante o inverno, bem como nos intervalos de turno de disciplinas deixar apenas uma sala de estudo com ar para os estudantes e pesquisadores. Aventou-se a possibilidade de substituir lâmpadas fluorescentes por lâmpadas de LED (estas reduzem consumo, possuem menos resíduos, etc). Com relação a redução dos custos com limpeza discutiu-se a possibilidade de limpar áreas pouco utilizadas apenas uma vez por semana e uma limpeza mais pesada uma vez a cada 30 dias, isto levaria a uma redução de pessoal e consequentemente reduziria o gasto com o contingente de pessoas para limpeza, o que por sua vez reduz custeio. Com relação ao custo com correio por exemplo, a sugestão feita foi que como quem utiliza mais o serviço são os pesquisadores estes devem incluir uma rubrica em seus projetos de pesquisa para gastos com serviços de correio. A sugestão é que este tipo de rubrica seja contemplada pelos pesquisadores também quando da importação de materiais e equipamentos, visto que hoje na maioria dos casos a universidade é que se responsabiliza pelos impostos, variação na taxa de câmbio, alfândega. Outra questão relevante refere-se a manutenção de estoques e falta de controle nas unidades acadêmicas. Por vezes estas unidades estocam produtos que ao longo do tempo perdem a validade. Uma sugestão feita pelo grupo foi no sentido de retirar essa prática das unidades acadêmicas e uma sugestão seria em vez de mandar material dar créditos as unidades na medida em que precisem do material evitando almoxarifados setoriais. </w:t>
      </w:r>
      <w:r>
        <w:rPr>
          <w:rFonts w:ascii="Arial" w:hAnsi="Arial" w:cs="Arial"/>
          <w:sz w:val="32"/>
          <w:sz-cs w:val="32"/>
          <w:b/>
        </w:rPr>
        <w:t xml:space="preserve">4. Seguro de veículos e servidores: </w:t>
      </w:r>
      <w:r>
        <w:rPr>
          <w:rFonts w:ascii="Arial" w:hAnsi="Arial" w:cs="Arial"/>
          <w:sz w:val="32"/>
          <w:sz-cs w:val="32"/>
        </w:rPr>
        <w:t xml:space="preserve">a discussão sobre seguros de veículos abordou a questão de se fazer apenas seguro para veículos de grande porte como ônibus, microonibus e vans, bem como automóveis de até três anos de uso. Salvo essas condicionantes, os custos de se manter seguro privado para carros eleva os custos das universidades. </w:t>
      </w:r>
      <w:r>
        <w:rPr>
          <w:rFonts w:ascii="Arial" w:hAnsi="Arial" w:cs="Arial"/>
          <w:sz w:val="32"/>
          <w:sz-cs w:val="32"/>
          <w:b/>
        </w:rPr>
        <w:t xml:space="preserve">3. Assuntos Gerais:</w:t>
      </w:r>
      <w:r>
        <w:rPr>
          <w:rFonts w:ascii="Arial" w:hAnsi="Arial" w:cs="Arial"/>
          <w:sz w:val="32"/>
          <w:sz-cs w:val="32"/>
        </w:rPr>
        <w:t xml:space="preserve"> foi abordado para que as universidades tenham uma administração compartilhada com as unidades acadêmicas; aplicação gradual da Matriz OCC para todos os setores da universidade (unidades acadêmicas; campi, curso, laboratórios, etc). Eu, Jaqueline Severino da Costa, membro o Forplad nacional e regional, lavrei a presente Ata, que após lida e aprovada, será assinada pelos membros presentes. Barreiras, vinte e cinco de agosto de dois mil e quinze.</w:t>
      </w:r>
    </w:p>
    <w:p>
      <w:pPr>
        <w:jc w:val="both"/>
      </w:pPr>
      <w:r>
        <w:rPr>
          <w:rFonts w:ascii="Times" w:hAnsi="Times" w:cs="Times"/>
          <w:sz w:val="32"/>
          <w:sz-cs w:val="32"/>
        </w:rPr>
        <w:t xml:space="preserve">MEMBROS PRESENTES:</w:t>
      </w:r>
    </w:p>
    <w:p>
      <w:pPr>
        <w:jc w:val="both"/>
      </w:pPr>
      <w:r>
        <w:rPr>
          <w:rFonts w:ascii="Arial" w:hAnsi="Arial" w:cs="Arial"/>
          <w:sz w:val="32"/>
          <w:sz-cs w:val="32"/>
        </w:rPr>
        <w:t xml:space="preserve">Carlito Lariucci                                                         _____________________________</w:t>
      </w:r>
    </w:p>
    <w:p>
      <w:pPr>
        <w:jc w:val="both"/>
      </w:pPr>
      <w:r>
        <w:rPr>
          <w:rFonts w:ascii="Arial" w:hAnsi="Arial" w:cs="Arial"/>
          <w:sz w:val="32"/>
          <w:sz-cs w:val="32"/>
        </w:rPr>
        <w:t xml:space="preserve">Jaqueline Severino da Costa (Membro)                  _____________________________</w:t>
      </w:r>
    </w:p>
    <w:p>
      <w:pPr>
        <w:jc w:val="both"/>
      </w:pPr>
      <w:r>
        <w:rPr>
          <w:rFonts w:ascii="Arial" w:hAnsi="Arial" w:cs="Arial"/>
          <w:sz w:val="32"/>
          <w:sz-cs w:val="32"/>
        </w:rPr>
        <w:t xml:space="preserve">Marize Pereszi (Membro)                                         _____________________________</w:t>
      </w:r>
    </w:p>
    <w:p>
      <w:pPr>
        <w:jc w:val="both"/>
      </w:pPr>
      <w:r>
        <w:rPr>
          <w:rFonts w:ascii="Arial" w:hAnsi="Arial" w:cs="Arial"/>
          <w:sz w:val="32"/>
          <w:sz-cs w:val="32"/>
        </w:rPr>
        <w:t xml:space="preserve">Lino Sanábria (Membro)                                          _____________________________</w:t>
      </w:r>
    </w:p>
    <w:sectPr>
      <w:pgSz w:w="11905" w:h="16837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 Ferreira da Silva</dc:creator>
</cp:coreProperties>
</file>

<file path=docProps/meta.xml><?xml version="1.0" encoding="utf-8"?>
<meta xmlns="http://schemas.apple.com/cocoa/2006/metadata">
  <generator>CocoaOOXMLWriter/1187.4</generator>
</meta>
</file>